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1CC" w:rsidRPr="00345AF5" w:rsidRDefault="00BB53C3">
      <w:pPr>
        <w:rPr>
          <w:b/>
          <w:sz w:val="28"/>
          <w:szCs w:val="28"/>
          <w:u w:val="single"/>
        </w:rPr>
      </w:pPr>
      <w:r w:rsidRPr="00345AF5">
        <w:rPr>
          <w:b/>
          <w:sz w:val="28"/>
          <w:szCs w:val="28"/>
          <w:u w:val="single"/>
        </w:rPr>
        <w:t xml:space="preserve">Format UPC-A Barcodes using </w:t>
      </w:r>
      <w:r w:rsidR="00345AF5" w:rsidRPr="00345AF5">
        <w:rPr>
          <w:b/>
          <w:sz w:val="28"/>
          <w:szCs w:val="28"/>
          <w:u w:val="single"/>
        </w:rPr>
        <w:t>.NET</w:t>
      </w:r>
      <w:r w:rsidRPr="00345AF5">
        <w:rPr>
          <w:b/>
          <w:sz w:val="28"/>
          <w:szCs w:val="28"/>
          <w:u w:val="single"/>
        </w:rPr>
        <w:t xml:space="preserve"> assembly</w:t>
      </w:r>
    </w:p>
    <w:p w:rsidR="00BB53C3" w:rsidRDefault="00BB53C3"/>
    <w:p w:rsidR="00BB53C3" w:rsidRDefault="00BB53C3">
      <w:r>
        <w:t>The attached assembly, used with the associated font, allows a developer to format UPC-A barcodes from any .NET project in a just a few lines of code. As demonstrated here.</w:t>
      </w:r>
    </w:p>
    <w:p w:rsidR="00BB53C3" w:rsidRPr="00345AF5" w:rsidRDefault="00345AF5">
      <w:pPr>
        <w:rPr>
          <w:b/>
          <w:u w:val="single"/>
        </w:rPr>
      </w:pPr>
      <w:r w:rsidRPr="00345AF5">
        <w:rPr>
          <w:b/>
          <w:u w:val="single"/>
        </w:rPr>
        <w:t xml:space="preserve">Highly </w:t>
      </w:r>
      <w:proofErr w:type="spellStart"/>
      <w:r w:rsidRPr="00345AF5">
        <w:rPr>
          <w:b/>
          <w:u w:val="single"/>
        </w:rPr>
        <w:t>skippable</w:t>
      </w:r>
      <w:proofErr w:type="spellEnd"/>
      <w:r w:rsidRPr="00345AF5">
        <w:rPr>
          <w:b/>
          <w:u w:val="single"/>
        </w:rPr>
        <w:t xml:space="preserve"> b</w:t>
      </w:r>
      <w:r w:rsidR="0031695B" w:rsidRPr="00345AF5">
        <w:rPr>
          <w:b/>
          <w:u w:val="single"/>
        </w:rPr>
        <w:t>ackground</w:t>
      </w:r>
      <w:r w:rsidRPr="00345AF5">
        <w:rPr>
          <w:b/>
          <w:u w:val="single"/>
        </w:rPr>
        <w:t>er</w:t>
      </w:r>
    </w:p>
    <w:p w:rsidR="00626EDC" w:rsidRDefault="00626EDC" w:rsidP="00626EDC">
      <w:r>
        <w:t xml:space="preserve">The Universal Product Code (UPC) specifications include three versions: A, D, and E. Version A, the regular version, is used to encode a twelve digit number. Version E, the zero suppressed </w:t>
      </w:r>
      <w:proofErr w:type="gramStart"/>
      <w:r>
        <w:t>version</w:t>
      </w:r>
      <w:proofErr w:type="gramEnd"/>
      <w:r>
        <w:t xml:space="preserve">, is a six digit code used for marking small packages. Version D, the variable length version, is not commonly used for package marking. It is used in limited special applications. </w:t>
      </w:r>
    </w:p>
    <w:p w:rsidR="00626EDC" w:rsidRDefault="00626EDC" w:rsidP="00626EDC">
      <w:r>
        <w:t xml:space="preserve">Both Version A and E may include either a 2 digit or a 5 digit supplemental </w:t>
      </w:r>
      <w:proofErr w:type="spellStart"/>
      <w:r>
        <w:t>encodation</w:t>
      </w:r>
      <w:proofErr w:type="spellEnd"/>
      <w:r>
        <w:t xml:space="preserve">. These extra digits are primarily used on periodicals and books. Supplemental </w:t>
      </w:r>
      <w:proofErr w:type="spellStart"/>
      <w:r>
        <w:t>encodations</w:t>
      </w:r>
      <w:proofErr w:type="spellEnd"/>
      <w:r>
        <w:t xml:space="preserve"> are supported. </w:t>
      </w:r>
    </w:p>
    <w:p w:rsidR="00626EDC" w:rsidRDefault="00626EDC" w:rsidP="00626EDC">
      <w:r>
        <w:t xml:space="preserve">Version A encodes a twelve digit number. The first number encoded is the number system character, the next ten digits are the data characters, and the last digit is the check character. </w:t>
      </w:r>
    </w:p>
    <w:p w:rsidR="00626EDC" w:rsidRDefault="00626EDC" w:rsidP="00626EDC">
      <w:r>
        <w:t xml:space="preserve">The number system character is printed in human readable form to the left of the UPC symbol. Seven of the ten possible numbers have been assigned. </w:t>
      </w:r>
    </w:p>
    <w:p w:rsidR="00626EDC" w:rsidRDefault="00626EDC" w:rsidP="00626EDC"/>
    <w:p w:rsidR="00626EDC" w:rsidRPr="00345AF5" w:rsidRDefault="00626EDC" w:rsidP="00626EDC">
      <w:pPr>
        <w:rPr>
          <w:b/>
          <w:u w:val="single"/>
        </w:rPr>
      </w:pPr>
      <w:r w:rsidRPr="00345AF5">
        <w:rPr>
          <w:b/>
          <w:u w:val="single"/>
        </w:rPr>
        <w:t>UPC Number System Characters:</w:t>
      </w:r>
    </w:p>
    <w:tbl>
      <w:tblPr>
        <w:tblStyle w:val="LightList-Accent3"/>
        <w:tblW w:w="0" w:type="auto"/>
        <w:tblLook w:val="0620"/>
      </w:tblPr>
      <w:tblGrid>
        <w:gridCol w:w="1104"/>
        <w:gridCol w:w="8472"/>
      </w:tblGrid>
      <w:tr w:rsidR="00626EDC" w:rsidTr="007A134A">
        <w:trPr>
          <w:cnfStyle w:val="100000000000"/>
        </w:trPr>
        <w:tc>
          <w:tcPr>
            <w:tcW w:w="0" w:type="auto"/>
          </w:tcPr>
          <w:p w:rsidR="00626EDC" w:rsidRDefault="00626EDC">
            <w:r>
              <w:t>Character</w:t>
            </w:r>
          </w:p>
        </w:tc>
        <w:tc>
          <w:tcPr>
            <w:tcW w:w="0" w:type="auto"/>
          </w:tcPr>
          <w:p w:rsidR="00626EDC" w:rsidRDefault="00626EDC">
            <w:r>
              <w:t>Usage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0</w:t>
            </w:r>
          </w:p>
        </w:tc>
        <w:tc>
          <w:tcPr>
            <w:tcW w:w="0" w:type="auto"/>
          </w:tcPr>
          <w:p w:rsidR="00626EDC" w:rsidRDefault="00BB0BDE">
            <w:r>
              <w:t>Regular UPC Codes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1</w:t>
            </w:r>
          </w:p>
        </w:tc>
        <w:tc>
          <w:tcPr>
            <w:tcW w:w="0" w:type="auto"/>
          </w:tcPr>
          <w:p w:rsidR="00626EDC" w:rsidRDefault="00BB0BDE">
            <w:r>
              <w:t>Reserved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2</w:t>
            </w:r>
          </w:p>
        </w:tc>
        <w:tc>
          <w:tcPr>
            <w:tcW w:w="0" w:type="auto"/>
          </w:tcPr>
          <w:p w:rsidR="00626EDC" w:rsidRDefault="00BB0BDE">
            <w:r>
              <w:t>Random weight items which are symbol marked at the store level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3</w:t>
            </w:r>
          </w:p>
        </w:tc>
        <w:tc>
          <w:tcPr>
            <w:tcW w:w="0" w:type="auto"/>
          </w:tcPr>
          <w:p w:rsidR="00626EDC" w:rsidRDefault="00BB0BDE">
            <w:r>
              <w:t>National Drug Code and National Health related Items Code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4</w:t>
            </w:r>
          </w:p>
        </w:tc>
        <w:tc>
          <w:tcPr>
            <w:tcW w:w="0" w:type="auto"/>
          </w:tcPr>
          <w:p w:rsidR="00626EDC" w:rsidRDefault="00BB0BDE">
            <w:r>
              <w:t>For use without code format restrictions and with check digit protection for in store marking of non food items.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5</w:t>
            </w:r>
          </w:p>
        </w:tc>
        <w:tc>
          <w:tcPr>
            <w:tcW w:w="0" w:type="auto"/>
          </w:tcPr>
          <w:p w:rsidR="00626EDC" w:rsidRDefault="00BB0BDE">
            <w:r>
              <w:t>For use on coupons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6</w:t>
            </w:r>
          </w:p>
        </w:tc>
        <w:tc>
          <w:tcPr>
            <w:tcW w:w="0" w:type="auto"/>
          </w:tcPr>
          <w:p w:rsidR="00626EDC" w:rsidRDefault="00BB0BDE">
            <w:r>
              <w:t>Regular UPC Codes</w:t>
            </w:r>
          </w:p>
        </w:tc>
      </w:tr>
      <w:tr w:rsidR="00626EDC" w:rsidTr="007A134A">
        <w:tc>
          <w:tcPr>
            <w:tcW w:w="0" w:type="auto"/>
          </w:tcPr>
          <w:p w:rsidR="00626EDC" w:rsidRDefault="00626EDC">
            <w:r>
              <w:t>7</w:t>
            </w:r>
          </w:p>
        </w:tc>
        <w:tc>
          <w:tcPr>
            <w:tcW w:w="0" w:type="auto"/>
          </w:tcPr>
          <w:p w:rsidR="00626EDC" w:rsidRDefault="00BB0BDE">
            <w:r>
              <w:t>Regular UPC Codes</w:t>
            </w:r>
          </w:p>
        </w:tc>
      </w:tr>
      <w:tr w:rsidR="00626EDC" w:rsidTr="007A134A">
        <w:tc>
          <w:tcPr>
            <w:tcW w:w="0" w:type="auto"/>
          </w:tcPr>
          <w:p w:rsidR="00626EDC" w:rsidRDefault="00BB0BDE">
            <w:r>
              <w:t>8</w:t>
            </w:r>
          </w:p>
        </w:tc>
        <w:tc>
          <w:tcPr>
            <w:tcW w:w="0" w:type="auto"/>
          </w:tcPr>
          <w:p w:rsidR="00626EDC" w:rsidRDefault="00BB0BDE">
            <w:r>
              <w:t>Reserved</w:t>
            </w:r>
          </w:p>
        </w:tc>
      </w:tr>
      <w:tr w:rsidR="00626EDC" w:rsidTr="007A134A">
        <w:tc>
          <w:tcPr>
            <w:tcW w:w="0" w:type="auto"/>
          </w:tcPr>
          <w:p w:rsidR="00626EDC" w:rsidRDefault="00BB0BDE">
            <w:r>
              <w:t>9</w:t>
            </w:r>
          </w:p>
        </w:tc>
        <w:tc>
          <w:tcPr>
            <w:tcW w:w="0" w:type="auto"/>
          </w:tcPr>
          <w:p w:rsidR="00626EDC" w:rsidRDefault="00BB0BDE">
            <w:r>
              <w:t>Reserved</w:t>
            </w:r>
          </w:p>
        </w:tc>
      </w:tr>
    </w:tbl>
    <w:p w:rsidR="0031695B" w:rsidRDefault="0031695B"/>
    <w:p w:rsidR="00345AF5" w:rsidRDefault="00345AF5">
      <w:r>
        <w:t xml:space="preserve">These number system characters are accessible as the </w:t>
      </w:r>
      <w:proofErr w:type="spellStart"/>
      <w:r>
        <w:t>UPCA.NumberSystem</w:t>
      </w:r>
      <w:proofErr w:type="spellEnd"/>
      <w:r>
        <w:t xml:space="preserve"> property of the UPCA object in the assembly.</w:t>
      </w:r>
    </w:p>
    <w:p w:rsidR="0031695B" w:rsidRPr="00345AF5" w:rsidRDefault="00BB0BDE">
      <w:pPr>
        <w:rPr>
          <w:b/>
          <w:u w:val="single"/>
        </w:rPr>
      </w:pPr>
      <w:r w:rsidRPr="00345AF5">
        <w:rPr>
          <w:b/>
          <w:u w:val="single"/>
        </w:rPr>
        <w:t xml:space="preserve">Assembly </w:t>
      </w:r>
      <w:r w:rsidR="0031695B" w:rsidRPr="00345AF5">
        <w:rPr>
          <w:b/>
          <w:u w:val="single"/>
        </w:rPr>
        <w:t>Usage</w:t>
      </w:r>
    </w:p>
    <w:p w:rsidR="00BB53C3" w:rsidRDefault="00BB53C3">
      <w:r>
        <w:lastRenderedPageBreak/>
        <w:t xml:space="preserve">In order to use the assembly </w:t>
      </w:r>
      <w:r w:rsidR="0031695B">
        <w:t>and format UPC-A barcodes</w:t>
      </w:r>
      <w:r w:rsidR="0099164E">
        <w:t xml:space="preserve"> download the attached zip files, unzip them and </w:t>
      </w:r>
      <w:r>
        <w:t>follow the steps outlined below:</w:t>
      </w:r>
    </w:p>
    <w:p w:rsidR="00D931BA" w:rsidRPr="00345AF5" w:rsidRDefault="0099164E" w:rsidP="00D931BA">
      <w:pPr>
        <w:pStyle w:val="ListParagraph"/>
        <w:numPr>
          <w:ilvl w:val="0"/>
          <w:numId w:val="1"/>
        </w:numPr>
        <w:rPr>
          <w:b/>
        </w:rPr>
      </w:pPr>
      <w:r w:rsidRPr="00345AF5">
        <w:rPr>
          <w:b/>
        </w:rPr>
        <w:t>First e</w:t>
      </w:r>
      <w:r w:rsidR="00D931BA" w:rsidRPr="00345AF5">
        <w:rPr>
          <w:b/>
        </w:rPr>
        <w:t xml:space="preserve">nsure that the UPCA font is installed on </w:t>
      </w:r>
      <w:r w:rsidRPr="00345AF5">
        <w:rPr>
          <w:b/>
        </w:rPr>
        <w:t>the target</w:t>
      </w:r>
      <w:r w:rsidR="00D931BA" w:rsidRPr="00345AF5">
        <w:rPr>
          <w:b/>
        </w:rPr>
        <w:t xml:space="preserve"> system</w:t>
      </w:r>
    </w:p>
    <w:p w:rsidR="00D931BA" w:rsidRDefault="0099164E" w:rsidP="00D931BA">
      <w:pPr>
        <w:pStyle w:val="ListParagraph"/>
        <w:numPr>
          <w:ilvl w:val="0"/>
          <w:numId w:val="3"/>
        </w:numPr>
      </w:pPr>
      <w:r>
        <w:t>Navigate to C</w:t>
      </w:r>
      <w:r w:rsidR="00D931BA">
        <w:t xml:space="preserve">ontrol </w:t>
      </w:r>
      <w:r>
        <w:t>P</w:t>
      </w:r>
      <w:r w:rsidR="00D931BA">
        <w:t>anel</w:t>
      </w:r>
      <w:r>
        <w:t xml:space="preserve"> and click on it to open</w:t>
      </w:r>
    </w:p>
    <w:p w:rsidR="00D931BA" w:rsidRDefault="00D931BA" w:rsidP="00D931BA">
      <w:pPr>
        <w:pStyle w:val="ListParagraph"/>
        <w:numPr>
          <w:ilvl w:val="0"/>
          <w:numId w:val="3"/>
        </w:numPr>
      </w:pPr>
      <w:r>
        <w:t xml:space="preserve">Double click fonts </w:t>
      </w:r>
      <w:r w:rsidR="0099164E">
        <w:t xml:space="preserve">in control panel </w:t>
      </w:r>
      <w:r>
        <w:t>to open the fonts control panel applet</w:t>
      </w:r>
    </w:p>
    <w:p w:rsidR="00D931BA" w:rsidRDefault="00D931BA" w:rsidP="00D931BA">
      <w:pPr>
        <w:pStyle w:val="ListParagraph"/>
        <w:numPr>
          <w:ilvl w:val="0"/>
          <w:numId w:val="3"/>
        </w:numPr>
      </w:pPr>
      <w:r>
        <w:t>Either drag the UPCA font into the fonts cache</w:t>
      </w:r>
      <w:r w:rsidR="0099164E">
        <w:t>(the fonts control panel applet)</w:t>
      </w:r>
      <w:r>
        <w:t xml:space="preserve"> or click File-&gt;Install new font…navigate to the UPCA font and select it</w:t>
      </w:r>
    </w:p>
    <w:p w:rsidR="00BB53C3" w:rsidRPr="00345AF5" w:rsidRDefault="00D931BA" w:rsidP="0031695B">
      <w:pPr>
        <w:pStyle w:val="ListParagraph"/>
        <w:numPr>
          <w:ilvl w:val="0"/>
          <w:numId w:val="1"/>
        </w:numPr>
        <w:rPr>
          <w:b/>
        </w:rPr>
      </w:pPr>
      <w:r w:rsidRPr="00345AF5">
        <w:rPr>
          <w:b/>
        </w:rPr>
        <w:t>A</w:t>
      </w:r>
      <w:r w:rsidR="0031695B" w:rsidRPr="00345AF5">
        <w:rPr>
          <w:b/>
        </w:rPr>
        <w:t xml:space="preserve">dd the </w:t>
      </w:r>
      <w:r w:rsidRPr="00345AF5">
        <w:rPr>
          <w:b/>
        </w:rPr>
        <w:t xml:space="preserve">UPCA </w:t>
      </w:r>
      <w:r w:rsidR="0031695B" w:rsidRPr="00345AF5">
        <w:rPr>
          <w:b/>
        </w:rPr>
        <w:t>assembly to your project in the following manner</w:t>
      </w:r>
    </w:p>
    <w:p w:rsidR="0031695B" w:rsidRDefault="0031695B" w:rsidP="0031695B">
      <w:pPr>
        <w:pStyle w:val="ListParagraph"/>
        <w:numPr>
          <w:ilvl w:val="0"/>
          <w:numId w:val="2"/>
        </w:numPr>
      </w:pPr>
      <w:r>
        <w:t>Copy the assembly to your project folder</w:t>
      </w:r>
    </w:p>
    <w:p w:rsidR="0031695B" w:rsidRDefault="0031695B" w:rsidP="0031695B">
      <w:pPr>
        <w:pStyle w:val="ListParagraph"/>
        <w:numPr>
          <w:ilvl w:val="0"/>
          <w:numId w:val="2"/>
        </w:numPr>
      </w:pPr>
      <w:r>
        <w:t>Add a reference to the assembly in your project</w:t>
      </w:r>
    </w:p>
    <w:p w:rsidR="00797642" w:rsidRDefault="00797642" w:rsidP="00797642">
      <w:pPr>
        <w:pStyle w:val="ListParagraph"/>
        <w:ind w:left="1440"/>
      </w:pPr>
    </w:p>
    <w:p w:rsidR="00797642" w:rsidRDefault="00797642" w:rsidP="00797642">
      <w:pPr>
        <w:pStyle w:val="ListParagraph"/>
        <w:ind w:left="1440"/>
      </w:pPr>
      <w:r>
        <w:rPr>
          <w:noProof/>
        </w:rPr>
        <w:drawing>
          <wp:inline distT="0" distB="0" distL="0" distR="0">
            <wp:extent cx="4941139" cy="266556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431" cy="266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642" w:rsidRDefault="00797642" w:rsidP="00797642">
      <w:pPr>
        <w:pStyle w:val="ListParagraph"/>
        <w:ind w:left="1440"/>
      </w:pPr>
    </w:p>
    <w:p w:rsidR="00D931BA" w:rsidRDefault="00D931BA" w:rsidP="0031695B">
      <w:pPr>
        <w:pStyle w:val="ListParagraph"/>
        <w:numPr>
          <w:ilvl w:val="0"/>
          <w:numId w:val="2"/>
        </w:numPr>
      </w:pPr>
      <w:r>
        <w:t>Add the using clause as below</w:t>
      </w:r>
    </w:p>
    <w:p w:rsidR="00797642" w:rsidRDefault="00797642" w:rsidP="00797642">
      <w:pPr>
        <w:pStyle w:val="ListParagraph"/>
        <w:ind w:left="1440"/>
      </w:pPr>
    </w:p>
    <w:p w:rsidR="00797642" w:rsidRDefault="00797642" w:rsidP="00797642">
      <w:pPr>
        <w:pStyle w:val="ListParagraph"/>
        <w:ind w:left="144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ako.UPC_A;</w:t>
      </w:r>
    </w:p>
    <w:p w:rsidR="00797642" w:rsidRDefault="00797642" w:rsidP="00797642">
      <w:pPr>
        <w:pStyle w:val="ListParagraph"/>
        <w:ind w:left="1440"/>
      </w:pPr>
    </w:p>
    <w:p w:rsidR="0031695B" w:rsidRPr="00345AF5" w:rsidRDefault="0031695B" w:rsidP="0031695B">
      <w:pPr>
        <w:pStyle w:val="ListParagraph"/>
        <w:numPr>
          <w:ilvl w:val="0"/>
          <w:numId w:val="1"/>
        </w:numPr>
        <w:rPr>
          <w:b/>
        </w:rPr>
      </w:pPr>
      <w:r w:rsidRPr="00345AF5">
        <w:rPr>
          <w:b/>
        </w:rPr>
        <w:t xml:space="preserve">You can now </w:t>
      </w:r>
      <w:r w:rsidR="00D931BA" w:rsidRPr="00345AF5">
        <w:rPr>
          <w:b/>
        </w:rPr>
        <w:t xml:space="preserve">construct a UPCA object and </w:t>
      </w:r>
      <w:r w:rsidRPr="00345AF5">
        <w:rPr>
          <w:b/>
        </w:rPr>
        <w:t xml:space="preserve">call </w:t>
      </w:r>
      <w:r w:rsidR="00D931BA" w:rsidRPr="00345AF5">
        <w:rPr>
          <w:b/>
        </w:rPr>
        <w:t>it’s methods</w:t>
      </w:r>
      <w:r w:rsidRPr="00345AF5">
        <w:rPr>
          <w:b/>
        </w:rPr>
        <w:t xml:space="preserve"> in the following manner</w:t>
      </w:r>
      <w:r w:rsidR="00AD2F73" w:rsidRPr="00345AF5">
        <w:rPr>
          <w:b/>
        </w:rPr>
        <w:t>(</w:t>
      </w:r>
      <w:r w:rsidR="00797642" w:rsidRPr="00345AF5">
        <w:rPr>
          <w:b/>
        </w:rPr>
        <w:t xml:space="preserve">also </w:t>
      </w:r>
      <w:r w:rsidR="00AD2F73" w:rsidRPr="00345AF5">
        <w:rPr>
          <w:b/>
        </w:rPr>
        <w:t>see the attached example project)</w:t>
      </w:r>
    </w:p>
    <w:p w:rsidR="00AD2F73" w:rsidRDefault="00AD2F73" w:rsidP="00AD2F73">
      <w:pPr>
        <w:pStyle w:val="ListParagraph"/>
        <w:numPr>
          <w:ilvl w:val="0"/>
          <w:numId w:val="4"/>
        </w:numPr>
      </w:pPr>
      <w:r>
        <w:t>Construct a UPCA object with a number system and barcode data</w:t>
      </w:r>
      <w:r w:rsidR="00797642">
        <w:t>( assuming the rich text box font is set to the UPCA font)</w:t>
      </w:r>
      <w:r>
        <w:t xml:space="preserve"> </w:t>
      </w:r>
    </w:p>
    <w:p w:rsidR="00AD2F73" w:rsidRDefault="00AD2F73" w:rsidP="00AD2F73">
      <w:pPr>
        <w:pStyle w:val="ListParagraph"/>
        <w:ind w:left="1440"/>
      </w:pPr>
    </w:p>
    <w:p w:rsidR="00AD2F73" w:rsidRDefault="00AD2F73" w:rsidP="00AD2F73">
      <w:pPr>
        <w:pStyle w:val="ListParagraph"/>
        <w:ind w:left="144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richTextBox1.Text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UPCA</w:t>
      </w:r>
      <w:r>
        <w:rPr>
          <w:rFonts w:ascii="Courier New" w:hAnsi="Courier New" w:cs="Courier New"/>
          <w:noProof/>
          <w:sz w:val="20"/>
          <w:szCs w:val="20"/>
        </w:rPr>
        <w:t xml:space="preserve">(number_system, textBox1.Text).upca;            </w:t>
      </w:r>
    </w:p>
    <w:p w:rsidR="00797642" w:rsidRDefault="00797642" w:rsidP="00AD2F73">
      <w:pPr>
        <w:pStyle w:val="ListParagraph"/>
        <w:ind w:left="1440"/>
        <w:rPr>
          <w:rFonts w:ascii="Courier New" w:hAnsi="Courier New" w:cs="Courier New"/>
          <w:noProof/>
          <w:sz w:val="20"/>
          <w:szCs w:val="20"/>
        </w:rPr>
      </w:pPr>
    </w:p>
    <w:p w:rsidR="00AD2F73" w:rsidRDefault="00AD2F73" w:rsidP="00AD2F73">
      <w:pPr>
        <w:pStyle w:val="ListParagraph"/>
        <w:ind w:left="144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or…</w:t>
      </w:r>
    </w:p>
    <w:p w:rsidR="00AD2F73" w:rsidRDefault="00AD2F73" w:rsidP="00AD2F73">
      <w:pPr>
        <w:pStyle w:val="ListParagraph"/>
        <w:ind w:left="1440"/>
      </w:pPr>
    </w:p>
    <w:p w:rsidR="00AD2F73" w:rsidRDefault="00AD2F73" w:rsidP="00797642">
      <w:pPr>
        <w:pStyle w:val="ListParagraph"/>
        <w:numPr>
          <w:ilvl w:val="0"/>
          <w:numId w:val="4"/>
        </w:numPr>
      </w:pPr>
      <w:r>
        <w:t xml:space="preserve">Construct a UPCA object then set the </w:t>
      </w:r>
      <w:proofErr w:type="spellStart"/>
      <w:r>
        <w:t>NumberSystem</w:t>
      </w:r>
      <w:proofErr w:type="spellEnd"/>
      <w:r>
        <w:t xml:space="preserve"> and Data properties</w:t>
      </w:r>
      <w:r w:rsidR="00797642">
        <w:t xml:space="preserve"> ( assuming the rich text box font is set to the UPCA font) </w:t>
      </w:r>
    </w:p>
    <w:p w:rsidR="00AD2F73" w:rsidRDefault="00AD2F73" w:rsidP="00AD2F73">
      <w:pPr>
        <w:pStyle w:val="ListParagraph"/>
        <w:ind w:left="1440"/>
      </w:pPr>
    </w:p>
    <w:p w:rsidR="00AD2F73" w:rsidRPr="00AD2F73" w:rsidRDefault="00AD2F73" w:rsidP="00AD2F7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noProof/>
          <w:sz w:val="20"/>
          <w:szCs w:val="20"/>
        </w:rPr>
      </w:pPr>
      <w:r w:rsidRPr="00AD2F73">
        <w:rPr>
          <w:rFonts w:ascii="Courier New" w:hAnsi="Courier New" w:cs="Courier New"/>
          <w:noProof/>
          <w:color w:val="2B91AF"/>
          <w:sz w:val="20"/>
          <w:szCs w:val="20"/>
        </w:rPr>
        <w:lastRenderedPageBreak/>
        <w:t>UPCA</w:t>
      </w:r>
      <w:r w:rsidRPr="00AD2F73">
        <w:rPr>
          <w:rFonts w:ascii="Courier New" w:hAnsi="Courier New" w:cs="Courier New"/>
          <w:noProof/>
          <w:sz w:val="20"/>
          <w:szCs w:val="20"/>
        </w:rPr>
        <w:t xml:space="preserve"> upc = </w:t>
      </w:r>
      <w:r w:rsidRPr="00AD2F73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AD2F73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AD2F73">
        <w:rPr>
          <w:rFonts w:ascii="Courier New" w:hAnsi="Courier New" w:cs="Courier New"/>
          <w:noProof/>
          <w:color w:val="2B91AF"/>
          <w:sz w:val="20"/>
          <w:szCs w:val="20"/>
        </w:rPr>
        <w:t>UPCA</w:t>
      </w:r>
      <w:r w:rsidRPr="00AD2F73">
        <w:rPr>
          <w:rFonts w:ascii="Courier New" w:hAnsi="Courier New" w:cs="Courier New"/>
          <w:noProof/>
          <w:sz w:val="20"/>
          <w:szCs w:val="20"/>
        </w:rPr>
        <w:t>();</w:t>
      </w:r>
    </w:p>
    <w:p w:rsidR="00AD2F73" w:rsidRPr="00AD2F73" w:rsidRDefault="00AD2F73" w:rsidP="00AD2F7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noProof/>
          <w:sz w:val="20"/>
          <w:szCs w:val="20"/>
        </w:rPr>
      </w:pPr>
      <w:r w:rsidRPr="00AD2F73">
        <w:rPr>
          <w:rFonts w:ascii="Courier New" w:hAnsi="Courier New" w:cs="Courier New"/>
          <w:noProof/>
          <w:sz w:val="20"/>
          <w:szCs w:val="20"/>
        </w:rPr>
        <w:t xml:space="preserve">upc.NumberSystem = </w:t>
      </w:r>
      <w:r w:rsidRPr="00AD2F73">
        <w:rPr>
          <w:rFonts w:ascii="Courier New" w:hAnsi="Courier New" w:cs="Courier New"/>
          <w:noProof/>
          <w:color w:val="A31515"/>
          <w:sz w:val="20"/>
          <w:szCs w:val="20"/>
        </w:rPr>
        <w:t>"4"</w:t>
      </w:r>
      <w:r w:rsidRPr="00AD2F73">
        <w:rPr>
          <w:rFonts w:ascii="Courier New" w:hAnsi="Courier New" w:cs="Courier New"/>
          <w:noProof/>
          <w:sz w:val="20"/>
          <w:szCs w:val="20"/>
        </w:rPr>
        <w:t>;</w:t>
      </w:r>
    </w:p>
    <w:p w:rsidR="00AD2F73" w:rsidRPr="00AD2F73" w:rsidRDefault="00AD2F73" w:rsidP="00AD2F7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noProof/>
          <w:sz w:val="20"/>
          <w:szCs w:val="20"/>
        </w:rPr>
      </w:pPr>
      <w:r w:rsidRPr="00AD2F73">
        <w:rPr>
          <w:rFonts w:ascii="Courier New" w:hAnsi="Courier New" w:cs="Courier New"/>
          <w:noProof/>
          <w:sz w:val="20"/>
          <w:szCs w:val="20"/>
        </w:rPr>
        <w:t>upc.Data = textBox1.Text;</w:t>
      </w:r>
    </w:p>
    <w:p w:rsidR="00AD2F73" w:rsidRDefault="00AD2F73" w:rsidP="00AD2F73">
      <w:pPr>
        <w:pStyle w:val="ListParagraph"/>
        <w:ind w:left="144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richTextBox1.Text = upc.upca;</w:t>
      </w:r>
    </w:p>
    <w:p w:rsidR="00AD2F73" w:rsidRDefault="00AD2F73" w:rsidP="00AD2F73">
      <w:pPr>
        <w:pStyle w:val="ListParagraph"/>
        <w:ind w:left="1440"/>
      </w:pPr>
    </w:p>
    <w:p w:rsidR="00AD2F73" w:rsidRDefault="00AD2F73" w:rsidP="00AD2F73">
      <w:pPr>
        <w:pStyle w:val="ListParagraph"/>
        <w:numPr>
          <w:ilvl w:val="0"/>
          <w:numId w:val="4"/>
        </w:numPr>
      </w:pPr>
      <w:r>
        <w:t xml:space="preserve">Obtain the formatted barcode from the </w:t>
      </w:r>
      <w:proofErr w:type="spellStart"/>
      <w:r>
        <w:t>upca</w:t>
      </w:r>
      <w:proofErr w:type="spellEnd"/>
      <w:r>
        <w:t xml:space="preserve"> property of the UPCA object</w:t>
      </w:r>
      <w:r w:rsidR="00797642">
        <w:t xml:space="preserve"> </w:t>
      </w:r>
      <w:r w:rsidR="006D517D">
        <w:t>e.g.(if declared as in (ii.) above)</w:t>
      </w:r>
    </w:p>
    <w:p w:rsidR="00797642" w:rsidRDefault="00797642" w:rsidP="00797642">
      <w:pPr>
        <w:pStyle w:val="ListParagraph"/>
        <w:ind w:left="1440"/>
      </w:pPr>
    </w:p>
    <w:p w:rsidR="00797642" w:rsidRDefault="00797642" w:rsidP="00797642">
      <w:pPr>
        <w:pStyle w:val="ListParagraph"/>
        <w:ind w:left="1440"/>
      </w:pPr>
      <w:r>
        <w:rPr>
          <w:rFonts w:ascii="Courier New" w:hAnsi="Courier New" w:cs="Courier New"/>
          <w:noProof/>
          <w:sz w:val="20"/>
          <w:szCs w:val="20"/>
        </w:rPr>
        <w:t>richTextBox1.Text = upc.upca;</w:t>
      </w:r>
    </w:p>
    <w:p w:rsidR="00AD2F73" w:rsidRPr="00345AF5" w:rsidRDefault="00AD2F73" w:rsidP="00AD2F73">
      <w:pPr>
        <w:rPr>
          <w:b/>
        </w:rPr>
      </w:pPr>
      <w:r w:rsidRPr="00345AF5">
        <w:rPr>
          <w:b/>
        </w:rPr>
        <w:t>Notes:</w:t>
      </w:r>
    </w:p>
    <w:p w:rsidR="006D517D" w:rsidRDefault="00AD2F73" w:rsidP="00AD2F73">
      <w:pPr>
        <w:pStyle w:val="ListParagraph"/>
        <w:numPr>
          <w:ilvl w:val="0"/>
          <w:numId w:val="5"/>
        </w:numPr>
      </w:pPr>
      <w:r>
        <w:t>The UPCA object is declared as a partial class, allowing a user to extend its functionality as required</w:t>
      </w:r>
      <w:r w:rsidR="00345AF5">
        <w:t xml:space="preserve"> (reference .NET partial classes)</w:t>
      </w:r>
      <w:r w:rsidR="006D517D">
        <w:t>. The actual declaration is below</w:t>
      </w:r>
    </w:p>
    <w:p w:rsidR="006D517D" w:rsidRDefault="006D517D" w:rsidP="006D517D">
      <w:pPr>
        <w:pStyle w:val="ListParagraph"/>
      </w:pPr>
    </w:p>
    <w:p w:rsidR="006D517D" w:rsidRDefault="006D517D" w:rsidP="006D517D">
      <w:pPr>
        <w:pStyle w:val="ListParagraph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6D517D"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 w:rsidRPr="006D517D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D517D"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 w:rsidRPr="006D517D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D517D"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 w:rsidRPr="006D517D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D517D">
        <w:rPr>
          <w:rFonts w:ascii="Courier New" w:hAnsi="Courier New" w:cs="Courier New"/>
          <w:noProof/>
          <w:color w:val="2B91AF"/>
          <w:sz w:val="20"/>
          <w:szCs w:val="20"/>
        </w:rPr>
        <w:t>UPCA</w:t>
      </w:r>
      <w:r w:rsidRPr="006D517D">
        <w:rPr>
          <w:rFonts w:ascii="Courier New" w:hAnsi="Courier New" w:cs="Courier New"/>
          <w:noProof/>
          <w:sz w:val="20"/>
          <w:szCs w:val="20"/>
        </w:rPr>
        <w:t xml:space="preserve"> : System.</w:t>
      </w:r>
      <w:r w:rsidRPr="006D517D">
        <w:rPr>
          <w:rFonts w:ascii="Courier New" w:hAnsi="Courier New" w:cs="Courier New"/>
          <w:noProof/>
          <w:color w:val="2B91AF"/>
          <w:sz w:val="20"/>
          <w:szCs w:val="20"/>
        </w:rPr>
        <w:t>Object</w:t>
      </w:r>
    </w:p>
    <w:p w:rsidR="006D517D" w:rsidRPr="006D517D" w:rsidRDefault="006D517D" w:rsidP="006D517D">
      <w:pPr>
        <w:pStyle w:val="ListParagraph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6D517D" w:rsidRDefault="00AD2F73" w:rsidP="00AD2F73">
      <w:pPr>
        <w:pStyle w:val="ListParagraph"/>
        <w:numPr>
          <w:ilvl w:val="0"/>
          <w:numId w:val="5"/>
        </w:numPr>
      </w:pPr>
      <w:r>
        <w:t xml:space="preserve">The </w:t>
      </w:r>
      <w:r w:rsidR="00797642">
        <w:t xml:space="preserve">read only </w:t>
      </w:r>
      <w:proofErr w:type="spellStart"/>
      <w:r w:rsidRPr="006D517D">
        <w:rPr>
          <w:b/>
        </w:rPr>
        <w:t>UPCA.upca</w:t>
      </w:r>
      <w:proofErr w:type="spellEnd"/>
      <w:r>
        <w:t xml:space="preserve"> property is formatted to include all the data required for a properly formatted UPC-A barcode, including leading and trailing</w:t>
      </w:r>
      <w:r w:rsidR="00797642">
        <w:t xml:space="preserve"> barcode</w:t>
      </w:r>
      <w:r>
        <w:t xml:space="preserve"> stop characters</w:t>
      </w:r>
      <w:r w:rsidR="00797642">
        <w:t>, distinct left and right barcode characters</w:t>
      </w:r>
      <w:r>
        <w:t xml:space="preserve"> and the middle barcode characters.</w:t>
      </w:r>
    </w:p>
    <w:p w:rsidR="006D517D" w:rsidRDefault="006D517D" w:rsidP="006D517D">
      <w:pPr>
        <w:pStyle w:val="ListParagraph"/>
      </w:pPr>
    </w:p>
    <w:p w:rsidR="00AD2F73" w:rsidRDefault="00AD2F73" w:rsidP="00AD2F73">
      <w:pPr>
        <w:pStyle w:val="ListParagraph"/>
        <w:numPr>
          <w:ilvl w:val="0"/>
          <w:numId w:val="5"/>
        </w:numPr>
      </w:pPr>
      <w:r>
        <w:t>The UPCA font is free for personal, non-commercial use, but requires licensing for commercial use. If</w:t>
      </w:r>
      <w:r w:rsidR="00797642">
        <w:t xml:space="preserve"> </w:t>
      </w:r>
      <w:r>
        <w:t>you require the font for commercial purposes please contact me</w:t>
      </w:r>
      <w:r w:rsidR="00797642">
        <w:t xml:space="preserve"> (agolakisira@gmail.com)</w:t>
      </w:r>
      <w:r>
        <w:t xml:space="preserve"> for details.</w:t>
      </w:r>
    </w:p>
    <w:sectPr w:rsidR="00AD2F73" w:rsidSect="00412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8BA"/>
    <w:multiLevelType w:val="hybridMultilevel"/>
    <w:tmpl w:val="F73E9070"/>
    <w:lvl w:ilvl="0" w:tplc="7A406D2E">
      <w:start w:val="1"/>
      <w:numFmt w:val="lowerRoman"/>
      <w:lvlText w:val="%1.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8650D"/>
    <w:multiLevelType w:val="hybridMultilevel"/>
    <w:tmpl w:val="14901586"/>
    <w:lvl w:ilvl="0" w:tplc="8C229BB0">
      <w:start w:val="1"/>
      <w:numFmt w:val="lowerRoman"/>
      <w:lvlText w:val="%1.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D60922"/>
    <w:multiLevelType w:val="hybridMultilevel"/>
    <w:tmpl w:val="127C75D6"/>
    <w:lvl w:ilvl="0" w:tplc="3C0051AE">
      <w:start w:val="1"/>
      <w:numFmt w:val="lowerRoman"/>
      <w:lvlText w:val="%1.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9D214A"/>
    <w:multiLevelType w:val="hybridMultilevel"/>
    <w:tmpl w:val="4F60A0F6"/>
    <w:lvl w:ilvl="0" w:tplc="075CBEB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A6034"/>
    <w:multiLevelType w:val="hybridMultilevel"/>
    <w:tmpl w:val="3FCCE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51C6F"/>
    <w:rsid w:val="00062072"/>
    <w:rsid w:val="000812F2"/>
    <w:rsid w:val="00091674"/>
    <w:rsid w:val="000F6215"/>
    <w:rsid w:val="001E265D"/>
    <w:rsid w:val="001F544B"/>
    <w:rsid w:val="00203066"/>
    <w:rsid w:val="0028609A"/>
    <w:rsid w:val="0031695B"/>
    <w:rsid w:val="00331628"/>
    <w:rsid w:val="00345AF5"/>
    <w:rsid w:val="004121CC"/>
    <w:rsid w:val="004A6A3F"/>
    <w:rsid w:val="004D7CED"/>
    <w:rsid w:val="004F3972"/>
    <w:rsid w:val="00556D8D"/>
    <w:rsid w:val="00595504"/>
    <w:rsid w:val="006214A7"/>
    <w:rsid w:val="00626EDC"/>
    <w:rsid w:val="0063326E"/>
    <w:rsid w:val="00642228"/>
    <w:rsid w:val="00647EB0"/>
    <w:rsid w:val="006D517D"/>
    <w:rsid w:val="00797642"/>
    <w:rsid w:val="007A5D9D"/>
    <w:rsid w:val="007D6B9C"/>
    <w:rsid w:val="00820D68"/>
    <w:rsid w:val="008F152D"/>
    <w:rsid w:val="008F5B48"/>
    <w:rsid w:val="00905DA0"/>
    <w:rsid w:val="009077CD"/>
    <w:rsid w:val="00926DF8"/>
    <w:rsid w:val="0099164E"/>
    <w:rsid w:val="00996240"/>
    <w:rsid w:val="009A7532"/>
    <w:rsid w:val="00A12A9D"/>
    <w:rsid w:val="00A5134B"/>
    <w:rsid w:val="00AC38F3"/>
    <w:rsid w:val="00AD2F73"/>
    <w:rsid w:val="00B32BBE"/>
    <w:rsid w:val="00B451EF"/>
    <w:rsid w:val="00B45CF0"/>
    <w:rsid w:val="00B52693"/>
    <w:rsid w:val="00B82270"/>
    <w:rsid w:val="00BB0BDE"/>
    <w:rsid w:val="00BB53C3"/>
    <w:rsid w:val="00BC3672"/>
    <w:rsid w:val="00BD749F"/>
    <w:rsid w:val="00C7549E"/>
    <w:rsid w:val="00D258B0"/>
    <w:rsid w:val="00D32AE7"/>
    <w:rsid w:val="00D73049"/>
    <w:rsid w:val="00D931BA"/>
    <w:rsid w:val="00DC489C"/>
    <w:rsid w:val="00E0444C"/>
    <w:rsid w:val="00E10DEF"/>
    <w:rsid w:val="00EB4A75"/>
    <w:rsid w:val="00EF0E23"/>
    <w:rsid w:val="00F01759"/>
    <w:rsid w:val="00F51C6F"/>
    <w:rsid w:val="00FB24BA"/>
    <w:rsid w:val="00FE7A43"/>
    <w:rsid w:val="00FF6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9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642"/>
    <w:rPr>
      <w:rFonts w:ascii="Tahoma" w:hAnsi="Tahoma" w:cs="Tahoma"/>
      <w:sz w:val="16"/>
      <w:szCs w:val="16"/>
    </w:rPr>
  </w:style>
  <w:style w:type="table" w:styleId="LightList-Accent3">
    <w:name w:val="Light List Accent 3"/>
    <w:basedOn w:val="TableNormal"/>
    <w:uiPriority w:val="61"/>
    <w:rsid w:val="00626EDC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Roadtown Wholesale Trading Ltd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Agola K. Odero</dc:creator>
  <cp:keywords/>
  <dc:description/>
  <cp:lastModifiedBy>Agola K. Odero</cp:lastModifiedBy>
  <cp:revision>5</cp:revision>
  <dcterms:created xsi:type="dcterms:W3CDTF">2009-05-14T14:43:00Z</dcterms:created>
  <dcterms:modified xsi:type="dcterms:W3CDTF">2009-05-14T15:48:00Z</dcterms:modified>
</cp:coreProperties>
</file>